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764CB" w14:textId="77777777" w:rsidR="00751B76" w:rsidRPr="00B74C24" w:rsidRDefault="00751B76" w:rsidP="00751B76">
      <w:pPr>
        <w:jc w:val="both"/>
        <w:rPr>
          <w:rFonts w:ascii="Tahoma" w:hAnsi="Tahoma" w:cs="Tahoma"/>
        </w:rPr>
      </w:pPr>
      <w:r w:rsidRPr="00B74C24">
        <w:rPr>
          <w:rFonts w:ascii="Tahoma" w:hAnsi="Tahoma" w:cs="Tahoma"/>
        </w:rPr>
        <w:t>ROMÂNIA</w:t>
      </w:r>
    </w:p>
    <w:p w14:paraId="5982996F" w14:textId="77777777" w:rsidR="00751B76" w:rsidRPr="00B74C24" w:rsidRDefault="00751B76" w:rsidP="00751B76">
      <w:pPr>
        <w:jc w:val="both"/>
        <w:rPr>
          <w:rFonts w:ascii="Tahoma" w:hAnsi="Tahoma" w:cs="Tahoma"/>
        </w:rPr>
      </w:pPr>
      <w:r w:rsidRPr="00B74C24">
        <w:rPr>
          <w:rFonts w:ascii="Tahoma" w:hAnsi="Tahoma" w:cs="Tahoma"/>
        </w:rPr>
        <w:t>JUDEŢUL ALBA</w:t>
      </w:r>
    </w:p>
    <w:p w14:paraId="0245216D" w14:textId="77777777" w:rsidR="00751B76" w:rsidRPr="00B74C24" w:rsidRDefault="00751B76" w:rsidP="00751B76">
      <w:pPr>
        <w:jc w:val="both"/>
        <w:rPr>
          <w:rFonts w:ascii="Tahoma" w:hAnsi="Tahoma" w:cs="Tahoma"/>
        </w:rPr>
      </w:pPr>
      <w:r w:rsidRPr="00B74C24">
        <w:rPr>
          <w:rFonts w:ascii="Tahoma" w:hAnsi="Tahoma" w:cs="Tahoma"/>
        </w:rPr>
        <w:t>COMUNA LIVEZILE</w:t>
      </w:r>
    </w:p>
    <w:p w14:paraId="31200DDE" w14:textId="4DD4A3B9" w:rsidR="00751B76" w:rsidRPr="00B74C24" w:rsidRDefault="00751B76" w:rsidP="00751B7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CONSILIUL LOCAL</w:t>
      </w:r>
    </w:p>
    <w:p w14:paraId="35C0CB21" w14:textId="77777777" w:rsidR="00751B76" w:rsidRPr="00B74C24" w:rsidRDefault="00751B76" w:rsidP="00751B76">
      <w:pPr>
        <w:jc w:val="both"/>
        <w:rPr>
          <w:rFonts w:ascii="Tahoma" w:hAnsi="Tahoma" w:cs="Tahoma"/>
        </w:rPr>
      </w:pPr>
    </w:p>
    <w:p w14:paraId="10A83F5C" w14:textId="556427C4" w:rsidR="00751B76" w:rsidRPr="00B74C24" w:rsidRDefault="00751B76" w:rsidP="006D7F59">
      <w:pPr>
        <w:jc w:val="center"/>
        <w:rPr>
          <w:rFonts w:ascii="Tahoma" w:hAnsi="Tahoma" w:cs="Tahoma"/>
          <w:sz w:val="28"/>
          <w:szCs w:val="28"/>
        </w:rPr>
      </w:pPr>
      <w:r w:rsidRPr="00B74C24">
        <w:rPr>
          <w:rFonts w:ascii="Tahoma" w:hAnsi="Tahoma" w:cs="Tahoma"/>
          <w:sz w:val="28"/>
          <w:szCs w:val="28"/>
        </w:rPr>
        <w:t>HOTĂR</w:t>
      </w:r>
      <w:r>
        <w:rPr>
          <w:rFonts w:ascii="Tahoma" w:hAnsi="Tahoma" w:cs="Tahoma"/>
          <w:sz w:val="28"/>
          <w:szCs w:val="28"/>
        </w:rPr>
        <w:t>A</w:t>
      </w:r>
      <w:r w:rsidRPr="00B74C24">
        <w:rPr>
          <w:rFonts w:ascii="Tahoma" w:hAnsi="Tahoma" w:cs="Tahoma"/>
          <w:sz w:val="28"/>
          <w:szCs w:val="28"/>
        </w:rPr>
        <w:t>RE</w:t>
      </w:r>
      <w:r>
        <w:rPr>
          <w:rFonts w:ascii="Tahoma" w:hAnsi="Tahoma" w:cs="Tahoma"/>
          <w:sz w:val="28"/>
          <w:szCs w:val="28"/>
        </w:rPr>
        <w:t>A</w:t>
      </w:r>
      <w:r w:rsidRPr="00B74C24">
        <w:rPr>
          <w:rFonts w:ascii="Tahoma" w:hAnsi="Tahoma" w:cs="Tahoma"/>
          <w:sz w:val="28"/>
          <w:szCs w:val="28"/>
        </w:rPr>
        <w:t xml:space="preserve"> NR. 1</w:t>
      </w:r>
      <w:r>
        <w:rPr>
          <w:rFonts w:ascii="Tahoma" w:hAnsi="Tahoma" w:cs="Tahoma"/>
          <w:sz w:val="28"/>
          <w:szCs w:val="28"/>
        </w:rPr>
        <w:t>1</w:t>
      </w:r>
      <w:r w:rsidRPr="00B74C24">
        <w:rPr>
          <w:rFonts w:ascii="Tahoma" w:hAnsi="Tahoma" w:cs="Tahoma"/>
          <w:sz w:val="28"/>
          <w:szCs w:val="28"/>
        </w:rPr>
        <w:t>/2018</w:t>
      </w:r>
    </w:p>
    <w:p w14:paraId="21936405" w14:textId="77777777" w:rsidR="00751B76" w:rsidRPr="00B74C24" w:rsidRDefault="00751B76" w:rsidP="00751B76">
      <w:pPr>
        <w:pStyle w:val="western"/>
        <w:spacing w:before="0" w:beforeAutospacing="0" w:after="0" w:afterAutospacing="0"/>
        <w:jc w:val="center"/>
        <w:rPr>
          <w:rFonts w:ascii="Tahoma" w:hAnsi="Tahoma" w:cs="Tahoma"/>
          <w:lang w:val="ro-RO"/>
        </w:rPr>
      </w:pPr>
      <w:r w:rsidRPr="00B74C24">
        <w:rPr>
          <w:rFonts w:ascii="Tahoma" w:hAnsi="Tahoma" w:cs="Tahoma"/>
          <w:lang w:val="ro-RO"/>
        </w:rPr>
        <w:t>privind aprobarea proiectului MODERNIZARE SI REABILITARE SISTEM DE ILUMINAT PUBLIC IN COMUNA LIVEZILE, JUDETUL ALBA.</w:t>
      </w:r>
    </w:p>
    <w:p w14:paraId="2E70E51D" w14:textId="77777777" w:rsidR="00751B76" w:rsidRPr="00B74C24" w:rsidRDefault="00751B76" w:rsidP="00751B76">
      <w:pPr>
        <w:jc w:val="center"/>
        <w:rPr>
          <w:rFonts w:ascii="Tahoma" w:hAnsi="Tahoma" w:cs="Tahoma"/>
        </w:rPr>
      </w:pPr>
    </w:p>
    <w:p w14:paraId="058BF145" w14:textId="77777777" w:rsidR="00751B76" w:rsidRDefault="00751B76" w:rsidP="00751B76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</w:p>
    <w:p w14:paraId="56A479DE" w14:textId="702229D9" w:rsidR="00751B76" w:rsidRDefault="00751B76" w:rsidP="00751B7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13 februarie 2018</w:t>
      </w:r>
      <w:r w:rsidRPr="001F5BA9">
        <w:rPr>
          <w:sz w:val="28"/>
          <w:szCs w:val="28"/>
        </w:rPr>
        <w:t>;</w:t>
      </w:r>
    </w:p>
    <w:p w14:paraId="69AC52E1" w14:textId="77777777" w:rsidR="00E62656" w:rsidRDefault="00E62656" w:rsidP="00751B76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</w:p>
    <w:p w14:paraId="28F1063F" w14:textId="64B3893B" w:rsidR="00751B76" w:rsidRPr="00B74C24" w:rsidRDefault="00751B76" w:rsidP="00751B76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  <w:proofErr w:type="spellStart"/>
      <w:r w:rsidRPr="00B74C24">
        <w:rPr>
          <w:rFonts w:ascii="Tahoma" w:eastAsia="Times New Roman" w:hAnsi="Tahoma" w:cs="Tahoma"/>
          <w:lang w:eastAsia="en-US"/>
        </w:rPr>
        <w:t>Avand</w:t>
      </w:r>
      <w:proofErr w:type="spellEnd"/>
      <w:r w:rsidRPr="00B74C24">
        <w:rPr>
          <w:rFonts w:ascii="Tahoma" w:eastAsia="Times New Roman" w:hAnsi="Tahoma" w:cs="Tahoma"/>
          <w:lang w:eastAsia="en-US"/>
        </w:rPr>
        <w:t xml:space="preserve"> in vedere  următoarele:</w:t>
      </w:r>
    </w:p>
    <w:p w14:paraId="418968C4" w14:textId="5F46020B" w:rsidR="00751B76" w:rsidRPr="00751B76" w:rsidRDefault="00751B76" w:rsidP="00751B76">
      <w:pPr>
        <w:pStyle w:val="List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 w:rsidRPr="00751B76">
        <w:rPr>
          <w:rFonts w:ascii="Tahoma" w:hAnsi="Tahoma" w:cs="Tahoma"/>
        </w:rPr>
        <w:t xml:space="preserve">Comuna  Livezile cuprinde 4 sate (Livezile, Poiana Aiudului, </w:t>
      </w:r>
      <w:proofErr w:type="spellStart"/>
      <w:r w:rsidRPr="00751B76">
        <w:rPr>
          <w:rFonts w:ascii="Tahoma" w:hAnsi="Tahoma" w:cs="Tahoma"/>
        </w:rPr>
        <w:t>Valișoara</w:t>
      </w:r>
      <w:proofErr w:type="spellEnd"/>
      <w:r w:rsidRPr="00751B76">
        <w:rPr>
          <w:rFonts w:ascii="Tahoma" w:hAnsi="Tahoma" w:cs="Tahoma"/>
        </w:rPr>
        <w:t xml:space="preserve"> și Izvoarele) și este situată în partea centrală a județului Alba, în  apropierea culoarului de transport Alba Iulia-Turda-Cluj. Pe teritoriul comunei există o multitudine de obiective turistice frecventate anual de turiști din țară și de peste hotare comuna fiind situată la poalele Munților Trascăului iar pe teritoriul comunei fiind situate Cheile Vălișoarei</w:t>
      </w:r>
    </w:p>
    <w:p w14:paraId="4F8504CA" w14:textId="56256446" w:rsidR="00751B76" w:rsidRPr="006D7F59" w:rsidRDefault="00751B76" w:rsidP="00751B76">
      <w:pPr>
        <w:pStyle w:val="Listparagraf"/>
        <w:numPr>
          <w:ilvl w:val="0"/>
          <w:numId w:val="1"/>
        </w:numPr>
        <w:jc w:val="center"/>
        <w:rPr>
          <w:rFonts w:ascii="Tahoma" w:hAnsi="Tahoma" w:cs="Tahoma"/>
          <w:b/>
        </w:rPr>
      </w:pPr>
      <w:r w:rsidRPr="006D7F59">
        <w:rPr>
          <w:sz w:val="28"/>
          <w:szCs w:val="28"/>
        </w:rPr>
        <w:t>Rapoartele de avizare ale Comisiilor de specialitate din cadrul Consiliului local Livezile;</w:t>
      </w:r>
    </w:p>
    <w:p w14:paraId="3D158E34" w14:textId="77777777" w:rsidR="00751B76" w:rsidRDefault="00751B76" w:rsidP="00751B76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raportul de specialitate din partea compartimentului de resort contabilitate achiziții publice prin care se fundamentează propunerile din proiectul de hotărâre, </w:t>
      </w:r>
      <w:proofErr w:type="spellStart"/>
      <w:r>
        <w:rPr>
          <w:rFonts w:ascii="Tahoma" w:hAnsi="Tahoma" w:cs="Tahoma"/>
        </w:rPr>
        <w:t>inregistrat</w:t>
      </w:r>
      <w:proofErr w:type="spellEnd"/>
      <w:r>
        <w:rPr>
          <w:rFonts w:ascii="Tahoma" w:hAnsi="Tahoma" w:cs="Tahoma"/>
        </w:rPr>
        <w:t xml:space="preserve"> la nr. 326 din 07.02.2018;</w:t>
      </w:r>
    </w:p>
    <w:p w14:paraId="7EFD2C0A" w14:textId="77777777" w:rsidR="00751B76" w:rsidRDefault="00751B76" w:rsidP="00751B76">
      <w:pPr>
        <w:pStyle w:val="Listparagraf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  <w:r>
        <w:rPr>
          <w:rFonts w:ascii="Tahoma" w:eastAsia="Times New Roman" w:hAnsi="Tahoma" w:cs="Tahoma"/>
          <w:lang w:eastAsia="en-US"/>
        </w:rPr>
        <w:t xml:space="preserve">   studiul de fezabilitate cu documentația </w:t>
      </w:r>
      <w:proofErr w:type="spellStart"/>
      <w:r>
        <w:rPr>
          <w:rFonts w:ascii="Tahoma" w:eastAsia="Times New Roman" w:hAnsi="Tahoma" w:cs="Tahoma"/>
          <w:lang w:eastAsia="en-US"/>
        </w:rPr>
        <w:t>tehnico</w:t>
      </w:r>
      <w:proofErr w:type="spellEnd"/>
      <w:r>
        <w:rPr>
          <w:rFonts w:ascii="Tahoma" w:eastAsia="Times New Roman" w:hAnsi="Tahoma" w:cs="Tahoma"/>
          <w:lang w:eastAsia="en-US"/>
        </w:rPr>
        <w:t xml:space="preserve"> economică pentru modernizarea și reabilitarea sistemului de iluminat public întocmită de SC ALBA PROIECT CONSULTING SRL;</w:t>
      </w:r>
    </w:p>
    <w:p w14:paraId="518F82F4" w14:textId="77777777" w:rsidR="00751B76" w:rsidRDefault="00751B76" w:rsidP="00751B76">
      <w:pPr>
        <w:tabs>
          <w:tab w:val="left" w:pos="840"/>
        </w:tabs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  <w:r>
        <w:rPr>
          <w:rFonts w:ascii="Tahoma" w:eastAsia="Times New Roman" w:hAnsi="Tahoma" w:cs="Tahoma"/>
          <w:lang w:eastAsia="en-US"/>
        </w:rPr>
        <w:tab/>
        <w:t>Având în vedere prevederile:</w:t>
      </w:r>
    </w:p>
    <w:p w14:paraId="099FA648" w14:textId="77777777" w:rsidR="00751B76" w:rsidRDefault="00751B76" w:rsidP="00751B76">
      <w:pPr>
        <w:pStyle w:val="Listparagraf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  <w:r>
        <w:rPr>
          <w:rFonts w:ascii="Tahoma" w:eastAsia="Times New Roman" w:hAnsi="Tahoma" w:cs="Tahoma"/>
          <w:lang w:eastAsia="en-US"/>
        </w:rPr>
        <w:t xml:space="preserve">   Legii nr.230/2006 privind serviciul de iluminat public, cu modificările și completările ulterioare;</w:t>
      </w:r>
    </w:p>
    <w:p w14:paraId="35FA6DD3" w14:textId="6E4BDF83" w:rsidR="00751B76" w:rsidRPr="006D7F59" w:rsidRDefault="006D7F59" w:rsidP="006D7F59">
      <w:pPr>
        <w:tabs>
          <w:tab w:val="left" w:pos="840"/>
        </w:tabs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en-US"/>
        </w:rPr>
      </w:pPr>
      <w:r>
        <w:rPr>
          <w:rFonts w:ascii="Tahoma" w:eastAsia="Times New Roman" w:hAnsi="Tahoma" w:cs="Tahoma"/>
          <w:lang w:eastAsia="en-US"/>
        </w:rPr>
        <w:t xml:space="preserve">         -</w:t>
      </w:r>
      <w:r w:rsidR="00751B76" w:rsidRPr="006D7F59">
        <w:rPr>
          <w:rFonts w:ascii="Tahoma" w:eastAsia="Times New Roman" w:hAnsi="Tahoma" w:cs="Tahoma"/>
          <w:lang w:eastAsia="en-US"/>
        </w:rPr>
        <w:t xml:space="preserve">   Legii nr.98/2016 privind achizițiile publice;</w:t>
      </w:r>
    </w:p>
    <w:p w14:paraId="63540EDE" w14:textId="77777777" w:rsidR="00751B76" w:rsidRDefault="00751B76" w:rsidP="00751B76">
      <w:pPr>
        <w:ind w:firstLine="708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lang w:eastAsia="en-US"/>
        </w:rPr>
        <w:tab/>
        <w:t xml:space="preserve">În baza dispozițiilor art.36, alin.(2) lit. b) și alin.(4) lit. d) din </w:t>
      </w:r>
      <w:r>
        <w:rPr>
          <w:rFonts w:ascii="Tahoma" w:hAnsi="Tahoma" w:cs="Tahoma"/>
          <w:lang w:val="it-IT"/>
        </w:rPr>
        <w:t>Legea nr.215/2001 Legea administraţiei publice locale, republicată, cu modificările şi completările ulterioare:</w:t>
      </w:r>
    </w:p>
    <w:p w14:paraId="2ACB44F9" w14:textId="77777777" w:rsidR="00751B76" w:rsidRDefault="00751B76" w:rsidP="00751B76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  <w:lang w:val="de-DE"/>
        </w:rPr>
        <w:t xml:space="preserve">În temeiul art. 45 şi art. 115 alin. </w:t>
      </w:r>
      <w:r>
        <w:rPr>
          <w:rFonts w:ascii="Tahoma" w:hAnsi="Tahoma" w:cs="Tahoma"/>
          <w:lang w:val="it-IT"/>
        </w:rPr>
        <w:t>1 lit. b) din Legea nr.215/2001 Legea administraţiei publice locale, republicată, cu modificările şi completările ulterioare:</w:t>
      </w:r>
    </w:p>
    <w:p w14:paraId="5321D4A1" w14:textId="77777777" w:rsidR="00751B76" w:rsidRDefault="00751B76" w:rsidP="00751B76">
      <w:pPr>
        <w:tabs>
          <w:tab w:val="left" w:pos="840"/>
        </w:tabs>
        <w:autoSpaceDE w:val="0"/>
        <w:autoSpaceDN w:val="0"/>
        <w:adjustRightInd w:val="0"/>
        <w:jc w:val="both"/>
        <w:rPr>
          <w:rFonts w:ascii="Tahoma" w:hAnsi="Tahoma" w:cs="Tahoma"/>
          <w:bCs/>
          <w:i/>
          <w:sz w:val="22"/>
          <w:szCs w:val="22"/>
        </w:rPr>
      </w:pPr>
      <w:r>
        <w:rPr>
          <w:rFonts w:ascii="Tahoma" w:hAnsi="Tahoma" w:cs="Tahoma"/>
          <w:bCs/>
        </w:rPr>
        <w:tab/>
      </w:r>
    </w:p>
    <w:p w14:paraId="53E70BF7" w14:textId="77777777" w:rsidR="00751B76" w:rsidRDefault="00751B76" w:rsidP="00751B76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HOTĂRĂŞTE</w:t>
      </w:r>
    </w:p>
    <w:p w14:paraId="61C2D6A6" w14:textId="77777777" w:rsidR="00751B76" w:rsidRDefault="00751B76" w:rsidP="00751B76">
      <w:pPr>
        <w:rPr>
          <w:rFonts w:ascii="Tahoma" w:hAnsi="Tahoma" w:cs="Tahoma"/>
        </w:rPr>
      </w:pPr>
    </w:p>
    <w:p w14:paraId="0AB188EE" w14:textId="77777777" w:rsidR="00751B76" w:rsidRDefault="00751B76" w:rsidP="00751B76">
      <w:pPr>
        <w:autoSpaceDE w:val="0"/>
        <w:ind w:firstLine="696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  <w:u w:val="single"/>
          <w:lang w:val="en-US"/>
        </w:rPr>
        <w:t>Art.1</w:t>
      </w:r>
      <w:r>
        <w:rPr>
          <w:rFonts w:ascii="Tahoma" w:hAnsi="Tahoma" w:cs="Tahoma"/>
          <w:color w:val="000000"/>
          <w:lang w:val="en-US"/>
        </w:rPr>
        <w:t xml:space="preserve"> – </w:t>
      </w:r>
      <w:proofErr w:type="spellStart"/>
      <w:r>
        <w:rPr>
          <w:rFonts w:ascii="Tahoma" w:hAnsi="Tahoma" w:cs="Tahoma"/>
          <w:color w:val="000000"/>
          <w:lang w:val="en-US"/>
        </w:rPr>
        <w:t>Aprobă</w:t>
      </w:r>
      <w:proofErr w:type="spellEnd"/>
      <w:r>
        <w:rPr>
          <w:rFonts w:ascii="Tahoma" w:hAnsi="Tahoma" w:cs="Tahoma"/>
          <w:color w:val="000000"/>
          <w:lang w:val="en-US"/>
        </w:rPr>
        <w:t xml:space="preserve"> ca </w:t>
      </w:r>
      <w:r>
        <w:rPr>
          <w:rFonts w:ascii="Tahoma" w:hAnsi="Tahoma" w:cs="Tahoma"/>
          <w:color w:val="000000"/>
        </w:rPr>
        <w:t xml:space="preserve">necesar </w:t>
      </w:r>
      <w:proofErr w:type="spellStart"/>
      <w:r>
        <w:rPr>
          <w:rFonts w:ascii="Tahoma" w:hAnsi="Tahoma" w:cs="Tahoma"/>
          <w:color w:val="000000"/>
        </w:rPr>
        <w:t>şi</w:t>
      </w:r>
      <w:proofErr w:type="spellEnd"/>
      <w:r>
        <w:rPr>
          <w:rFonts w:ascii="Tahoma" w:hAnsi="Tahoma" w:cs="Tahoma"/>
          <w:color w:val="000000"/>
        </w:rPr>
        <w:t xml:space="preserve"> oportun proiectul </w:t>
      </w:r>
      <w:r>
        <w:rPr>
          <w:rFonts w:ascii="Tahoma" w:hAnsi="Tahoma" w:cs="Tahoma"/>
          <w:b/>
        </w:rPr>
        <w:t>„</w:t>
      </w:r>
      <w:r>
        <w:rPr>
          <w:rFonts w:ascii="Tahoma" w:hAnsi="Tahoma" w:cs="Tahoma"/>
          <w:b/>
          <w:i/>
        </w:rPr>
        <w:t xml:space="preserve">Modernizare și reabilitare sistem de iluminat public în comuna Livezile, județul Alba” </w:t>
      </w:r>
      <w:r>
        <w:rPr>
          <w:rFonts w:ascii="Tahoma" w:hAnsi="Tahoma" w:cs="Tahoma"/>
          <w:color w:val="000000"/>
        </w:rPr>
        <w:t xml:space="preserve">la valoarea, obiectivele de </w:t>
      </w:r>
      <w:proofErr w:type="spellStart"/>
      <w:r>
        <w:rPr>
          <w:rFonts w:ascii="Tahoma" w:hAnsi="Tahoma" w:cs="Tahoma"/>
          <w:color w:val="000000"/>
        </w:rPr>
        <w:t>investiţii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şi</w:t>
      </w:r>
      <w:proofErr w:type="spellEnd"/>
      <w:r>
        <w:rPr>
          <w:rFonts w:ascii="Tahoma" w:hAnsi="Tahoma" w:cs="Tahoma"/>
          <w:color w:val="000000"/>
        </w:rPr>
        <w:t xml:space="preserve"> indicatorii regăsibili în </w:t>
      </w:r>
      <w:proofErr w:type="spellStart"/>
      <w:r>
        <w:rPr>
          <w:rFonts w:ascii="Tahoma" w:hAnsi="Tahoma" w:cs="Tahoma"/>
          <w:color w:val="000000"/>
        </w:rPr>
        <w:t>documentaţia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tehnico</w:t>
      </w:r>
      <w:proofErr w:type="spellEnd"/>
      <w:r>
        <w:rPr>
          <w:rFonts w:ascii="Tahoma" w:hAnsi="Tahoma" w:cs="Tahoma"/>
          <w:color w:val="000000"/>
        </w:rPr>
        <w:t>-economică, faza studiu de fezabilitate.</w:t>
      </w:r>
    </w:p>
    <w:p w14:paraId="57DED825" w14:textId="77777777" w:rsidR="00751B76" w:rsidRDefault="00751B76" w:rsidP="00751B76">
      <w:pPr>
        <w:autoSpaceDE w:val="0"/>
        <w:ind w:firstLine="696"/>
        <w:jc w:val="both"/>
        <w:rPr>
          <w:rStyle w:val="Hyperlink"/>
          <w:b/>
          <w:color w:val="000000"/>
        </w:rPr>
      </w:pPr>
    </w:p>
    <w:p w14:paraId="1B16DA70" w14:textId="77777777" w:rsidR="00751B76" w:rsidRDefault="00751B76" w:rsidP="00751B76">
      <w:pPr>
        <w:autoSpaceDE w:val="0"/>
        <w:ind w:firstLine="696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b/>
          <w:color w:val="000000"/>
        </w:rPr>
        <w:lastRenderedPageBreak/>
        <w:t>Art. 2</w:t>
      </w:r>
      <w:r>
        <w:rPr>
          <w:rStyle w:val="Hyperlink"/>
          <w:rFonts w:ascii="Tahoma" w:hAnsi="Tahoma" w:cs="Tahoma"/>
          <w:color w:val="000000"/>
          <w:u w:val="none"/>
        </w:rPr>
        <w:t xml:space="preserve">  - Aproba indicatorii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tehnico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-economici ai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investiţiei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ca fiind:</w:t>
      </w:r>
    </w:p>
    <w:p w14:paraId="56C6A9BE" w14:textId="77777777" w:rsidR="00751B76" w:rsidRDefault="00751B76" w:rsidP="00751B76">
      <w:pPr>
        <w:autoSpaceDE w:val="0"/>
        <w:ind w:firstLine="696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color w:val="000000"/>
          <w:u w:val="none"/>
        </w:rPr>
        <w:t>1.Valoarea totală a proiectului: 348201 lei și TVA în sumă de 66158 lei</w:t>
      </w:r>
    </w:p>
    <w:p w14:paraId="1E6ABA90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color w:val="000000"/>
          <w:u w:val="none"/>
        </w:rPr>
        <w:t>2.Indicatori tehnici:</w:t>
      </w:r>
    </w:p>
    <w:p w14:paraId="7F83E64C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color w:val="000000"/>
          <w:u w:val="none"/>
        </w:rPr>
        <w:t>a.) Indicatori minimali</w:t>
      </w:r>
    </w:p>
    <w:p w14:paraId="0226F676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color w:val="000000"/>
          <w:u w:val="none"/>
        </w:rPr>
        <w:t>Număr de aparate de iluminat înlocuite 320 buc</w:t>
      </w:r>
    </w:p>
    <w:p w14:paraId="2BC9C24B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proofErr w:type="spellStart"/>
      <w:r>
        <w:rPr>
          <w:rStyle w:val="Hyperlink"/>
          <w:rFonts w:ascii="Tahoma" w:hAnsi="Tahoma" w:cs="Tahoma"/>
          <w:color w:val="000000"/>
          <w:u w:val="none"/>
        </w:rPr>
        <w:t>Numar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brate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de prindere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inlocuite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0 buc</w:t>
      </w:r>
    </w:p>
    <w:p w14:paraId="762F7E47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proofErr w:type="spellStart"/>
      <w:r>
        <w:rPr>
          <w:rStyle w:val="Hyperlink"/>
          <w:rFonts w:ascii="Tahoma" w:hAnsi="Tahoma" w:cs="Tahoma"/>
          <w:color w:val="000000"/>
          <w:u w:val="none"/>
        </w:rPr>
        <w:t>Numar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de aparate de iluminat suplimentare 73 buc</w:t>
      </w:r>
    </w:p>
    <w:p w14:paraId="170C6221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proofErr w:type="spellStart"/>
      <w:r>
        <w:rPr>
          <w:rStyle w:val="Hyperlink"/>
          <w:rFonts w:ascii="Tahoma" w:hAnsi="Tahoma" w:cs="Tahoma"/>
          <w:color w:val="000000"/>
          <w:u w:val="none"/>
        </w:rPr>
        <w:t>Numar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de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brate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de prindere noi 73 buc</w:t>
      </w:r>
    </w:p>
    <w:p w14:paraId="511D5B09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color w:val="000000"/>
          <w:u w:val="none"/>
        </w:rPr>
        <w:t>b.) Indicatori de operare și impact</w:t>
      </w:r>
    </w:p>
    <w:p w14:paraId="6E3A5A4F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proofErr w:type="spellStart"/>
      <w:r>
        <w:rPr>
          <w:rStyle w:val="Hyperlink"/>
          <w:rFonts w:ascii="Tahoma" w:hAnsi="Tahoma" w:cs="Tahoma"/>
          <w:color w:val="000000"/>
          <w:u w:val="none"/>
        </w:rPr>
        <w:t>Cresterea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numarului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de aparate de iluminat cu 22 % </w:t>
      </w:r>
    </w:p>
    <w:p w14:paraId="4FA77412" w14:textId="77777777" w:rsidR="00751B76" w:rsidRDefault="00751B76" w:rsidP="00751B76">
      <w:pPr>
        <w:autoSpaceDE w:val="0"/>
        <w:ind w:firstLine="720"/>
        <w:jc w:val="both"/>
        <w:rPr>
          <w:rStyle w:val="Hyperlink"/>
          <w:rFonts w:ascii="Tahoma" w:hAnsi="Tahoma" w:cs="Tahoma"/>
          <w:color w:val="000000"/>
          <w:u w:val="none"/>
        </w:rPr>
      </w:pPr>
      <w:proofErr w:type="spellStart"/>
      <w:r>
        <w:rPr>
          <w:rStyle w:val="Hyperlink"/>
          <w:rFonts w:ascii="Tahoma" w:hAnsi="Tahoma" w:cs="Tahoma"/>
          <w:color w:val="000000"/>
          <w:u w:val="none"/>
        </w:rPr>
        <w:t>Scaderea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consumului de energie electrica cu minim 61 %</w:t>
      </w:r>
    </w:p>
    <w:p w14:paraId="661CBB9E" w14:textId="77777777" w:rsidR="00751B76" w:rsidRDefault="00751B76" w:rsidP="00751B76">
      <w:pPr>
        <w:autoSpaceDE w:val="0"/>
        <w:ind w:firstLine="696"/>
        <w:jc w:val="both"/>
        <w:rPr>
          <w:rStyle w:val="Hyperlink"/>
          <w:rFonts w:ascii="Tahoma" w:hAnsi="Tahoma" w:cs="Tahoma"/>
          <w:color w:val="000000"/>
          <w:u w:val="none"/>
        </w:rPr>
      </w:pPr>
      <w:r>
        <w:rPr>
          <w:rStyle w:val="Hyperlink"/>
          <w:rFonts w:ascii="Tahoma" w:hAnsi="Tahoma" w:cs="Tahoma"/>
          <w:color w:val="000000"/>
          <w:u w:val="none"/>
        </w:rPr>
        <w:t xml:space="preserve">Durata estimată de realizare a </w:t>
      </w:r>
      <w:proofErr w:type="spellStart"/>
      <w:r>
        <w:rPr>
          <w:rStyle w:val="Hyperlink"/>
          <w:rFonts w:ascii="Tahoma" w:hAnsi="Tahoma" w:cs="Tahoma"/>
          <w:color w:val="000000"/>
          <w:u w:val="none"/>
        </w:rPr>
        <w:t>investitiei</w:t>
      </w:r>
      <w:proofErr w:type="spellEnd"/>
      <w:r>
        <w:rPr>
          <w:rStyle w:val="Hyperlink"/>
          <w:rFonts w:ascii="Tahoma" w:hAnsi="Tahoma" w:cs="Tahoma"/>
          <w:color w:val="000000"/>
          <w:u w:val="none"/>
        </w:rPr>
        <w:t xml:space="preserve"> este de 5 luni </w:t>
      </w:r>
    </w:p>
    <w:p w14:paraId="77567782" w14:textId="77777777" w:rsidR="00751B76" w:rsidRDefault="00751B76" w:rsidP="00751B76">
      <w:pPr>
        <w:autoSpaceDE w:val="0"/>
        <w:jc w:val="both"/>
        <w:rPr>
          <w:rStyle w:val="Hyperlink"/>
          <w:rFonts w:ascii="Tahoma" w:hAnsi="Tahoma" w:cs="Tahoma"/>
          <w:color w:val="000000"/>
        </w:rPr>
      </w:pPr>
    </w:p>
    <w:p w14:paraId="193273FD" w14:textId="556EF2BB" w:rsidR="00751B76" w:rsidRDefault="00751B76" w:rsidP="00E62656">
      <w:pPr>
        <w:autoSpaceDE w:val="0"/>
        <w:ind w:firstLine="696"/>
        <w:jc w:val="both"/>
        <w:rPr>
          <w:rFonts w:ascii="Tahoma" w:hAnsi="Tahoma" w:cs="Tahoma"/>
        </w:rPr>
      </w:pPr>
      <w:r>
        <w:rPr>
          <w:rFonts w:ascii="Tahoma" w:hAnsi="Tahoma" w:cs="Tahoma"/>
          <w:b/>
          <w:color w:val="000000"/>
          <w:u w:val="single"/>
          <w:lang w:val="en-US"/>
        </w:rPr>
        <w:t>Art.</w:t>
      </w:r>
      <w:proofErr w:type="gramStart"/>
      <w:r>
        <w:rPr>
          <w:rFonts w:ascii="Tahoma" w:hAnsi="Tahoma" w:cs="Tahoma"/>
          <w:b/>
          <w:color w:val="000000"/>
          <w:u w:val="single"/>
        </w:rPr>
        <w:t>3</w:t>
      </w:r>
      <w:r>
        <w:rPr>
          <w:rFonts w:ascii="Tahoma" w:hAnsi="Tahoma" w:cs="Tahoma"/>
          <w:color w:val="000000"/>
          <w:lang w:val="en-US"/>
        </w:rPr>
        <w:t xml:space="preserve">  –</w:t>
      </w:r>
      <w:proofErr w:type="gramEnd"/>
      <w:r>
        <w:rPr>
          <w:rFonts w:ascii="Tahoma" w:hAnsi="Tahoma" w:cs="Tahoma"/>
          <w:color w:val="000000"/>
          <w:lang w:val="en-US"/>
        </w:rPr>
        <w:t xml:space="preserve"> Se </w:t>
      </w:r>
      <w:proofErr w:type="spellStart"/>
      <w:r>
        <w:rPr>
          <w:rFonts w:ascii="Tahoma" w:hAnsi="Tahoma" w:cs="Tahoma"/>
          <w:color w:val="000000"/>
          <w:lang w:val="en-US"/>
        </w:rPr>
        <w:t>împuterniceşte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primarul</w:t>
      </w:r>
      <w:proofErr w:type="spellEnd"/>
      <w:r>
        <w:rPr>
          <w:rFonts w:ascii="Tahoma" w:hAnsi="Tahoma" w:cs="Tahoma"/>
          <w:color w:val="000000"/>
          <w:lang w:val="en-US"/>
        </w:rPr>
        <w:t xml:space="preserve">  </w:t>
      </w:r>
      <w:proofErr w:type="spellStart"/>
      <w:r>
        <w:rPr>
          <w:rFonts w:ascii="Tahoma" w:hAnsi="Tahoma" w:cs="Tahoma"/>
          <w:color w:val="000000"/>
          <w:lang w:val="en-US"/>
        </w:rPr>
        <w:t>comunei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</w:rPr>
        <w:t xml:space="preserve">Livezile, domnul Han </w:t>
      </w:r>
      <w:proofErr w:type="spellStart"/>
      <w:r>
        <w:rPr>
          <w:rFonts w:ascii="Tahoma" w:hAnsi="Tahoma" w:cs="Tahoma"/>
          <w:color w:val="000000"/>
        </w:rPr>
        <w:t>Horatiu</w:t>
      </w:r>
      <w:proofErr w:type="spellEnd"/>
      <w:r>
        <w:rPr>
          <w:rFonts w:ascii="Tahoma" w:hAnsi="Tahoma" w:cs="Tahoma"/>
          <w:color w:val="000000"/>
        </w:rPr>
        <w:t xml:space="preserve">-Nicolae, </w:t>
      </w:r>
      <w:proofErr w:type="spellStart"/>
      <w:r>
        <w:rPr>
          <w:rFonts w:ascii="Tahoma" w:hAnsi="Tahoma" w:cs="Tahoma"/>
          <w:color w:val="000000"/>
          <w:lang w:val="en-US"/>
        </w:rPr>
        <w:t>să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semneze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toate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actele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ce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derivă</w:t>
      </w:r>
      <w:proofErr w:type="spellEnd"/>
      <w:r>
        <w:rPr>
          <w:rFonts w:ascii="Tahoma" w:hAnsi="Tahoma" w:cs="Tahoma"/>
          <w:color w:val="000000"/>
          <w:lang w:val="en-US"/>
        </w:rPr>
        <w:t xml:space="preserve"> din </w:t>
      </w:r>
      <w:proofErr w:type="spellStart"/>
      <w:r>
        <w:rPr>
          <w:rFonts w:ascii="Tahoma" w:hAnsi="Tahoma" w:cs="Tahoma"/>
          <w:color w:val="000000"/>
          <w:lang w:val="en-US"/>
        </w:rPr>
        <w:t>procesul</w:t>
      </w:r>
      <w:proofErr w:type="spellEnd"/>
      <w:r>
        <w:rPr>
          <w:rFonts w:ascii="Tahoma" w:hAnsi="Tahoma" w:cs="Tahoma"/>
          <w:color w:val="000000"/>
          <w:lang w:val="en-US"/>
        </w:rPr>
        <w:t xml:space="preserve"> de </w:t>
      </w:r>
      <w:proofErr w:type="spellStart"/>
      <w:r>
        <w:rPr>
          <w:rFonts w:ascii="Tahoma" w:hAnsi="Tahoma" w:cs="Tahoma"/>
          <w:color w:val="000000"/>
          <w:lang w:val="en-US"/>
        </w:rPr>
        <w:t>elaborare</w:t>
      </w:r>
      <w:proofErr w:type="spellEnd"/>
      <w:r>
        <w:rPr>
          <w:rFonts w:ascii="Tahoma" w:hAnsi="Tahoma" w:cs="Tahoma"/>
          <w:color w:val="000000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lang w:val="en-US"/>
        </w:rPr>
        <w:t>depunere</w:t>
      </w:r>
      <w:proofErr w:type="spellEnd"/>
      <w:r>
        <w:rPr>
          <w:rFonts w:ascii="Tahoma" w:hAnsi="Tahoma" w:cs="Tahoma"/>
          <w:color w:val="000000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lang w:val="en-US"/>
        </w:rPr>
        <w:t>precontractare</w:t>
      </w:r>
      <w:proofErr w:type="spellEnd"/>
      <w:r>
        <w:rPr>
          <w:rFonts w:ascii="Tahoma" w:hAnsi="Tahoma" w:cs="Tahoma"/>
          <w:color w:val="000000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lang w:val="en-US"/>
        </w:rPr>
        <w:t>contractare</w:t>
      </w:r>
      <w:proofErr w:type="spellEnd"/>
      <w:r>
        <w:rPr>
          <w:rFonts w:ascii="Tahoma" w:hAnsi="Tahoma" w:cs="Tahoma"/>
          <w:color w:val="000000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lang w:val="en-US"/>
        </w:rPr>
        <w:t>implementare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şi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raportare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în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cadrul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proiectului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în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numele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comunei</w:t>
      </w:r>
      <w:proofErr w:type="spellEnd"/>
      <w:r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</w:rPr>
        <w:t xml:space="preserve">Livezile </w:t>
      </w:r>
      <w:r>
        <w:rPr>
          <w:rFonts w:ascii="Tahoma" w:hAnsi="Tahoma" w:cs="Tahoma"/>
          <w:color w:val="000000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lang w:val="en-US"/>
        </w:rPr>
        <w:t>şi</w:t>
      </w:r>
      <w:proofErr w:type="spellEnd"/>
      <w:r>
        <w:rPr>
          <w:rFonts w:ascii="Tahoma" w:hAnsi="Tahoma" w:cs="Tahoma"/>
          <w:color w:val="000000"/>
          <w:lang w:val="en-US"/>
        </w:rPr>
        <w:t xml:space="preserve"> a </w:t>
      </w:r>
      <w:proofErr w:type="spellStart"/>
      <w:r>
        <w:rPr>
          <w:rFonts w:ascii="Tahoma" w:hAnsi="Tahoma" w:cs="Tahoma"/>
          <w:color w:val="000000"/>
          <w:lang w:val="en-US"/>
        </w:rPr>
        <w:t>Consiliului</w:t>
      </w:r>
      <w:proofErr w:type="spellEnd"/>
      <w:r>
        <w:rPr>
          <w:rFonts w:ascii="Tahoma" w:hAnsi="Tahoma" w:cs="Tahoma"/>
          <w:color w:val="000000"/>
          <w:lang w:val="en-US"/>
        </w:rPr>
        <w:t xml:space="preserve"> Local. </w:t>
      </w:r>
    </w:p>
    <w:p w14:paraId="6D66D4E6" w14:textId="7BADA1E0" w:rsidR="00E62656" w:rsidRPr="00F60663" w:rsidRDefault="00751B76" w:rsidP="00E62656">
      <w:pPr>
        <w:jc w:val="both"/>
        <w:rPr>
          <w:sz w:val="28"/>
          <w:szCs w:val="28"/>
        </w:rPr>
      </w:pPr>
      <w:r>
        <w:rPr>
          <w:rFonts w:ascii="Tahoma" w:hAnsi="Tahoma" w:cs="Tahoma"/>
        </w:rPr>
        <w:t xml:space="preserve">         </w:t>
      </w:r>
      <w:r w:rsidR="00E62656" w:rsidRPr="00E62656">
        <w:rPr>
          <w:b/>
          <w:sz w:val="28"/>
          <w:szCs w:val="28"/>
          <w:u w:val="single"/>
        </w:rPr>
        <w:t>Art.4.</w:t>
      </w:r>
      <w:r w:rsidR="00E62656" w:rsidRPr="00F60663">
        <w:rPr>
          <w:b/>
          <w:bCs/>
          <w:sz w:val="28"/>
          <w:szCs w:val="28"/>
        </w:rPr>
        <w:t xml:space="preserve"> </w:t>
      </w:r>
      <w:r w:rsidR="00E62656" w:rsidRPr="00F60663">
        <w:rPr>
          <w:sz w:val="28"/>
          <w:szCs w:val="28"/>
        </w:rPr>
        <w:t xml:space="preserve">Prezenta hotărâre a fost adoptată cu un număr de </w:t>
      </w:r>
      <w:r w:rsidR="00E62656">
        <w:rPr>
          <w:sz w:val="28"/>
          <w:szCs w:val="28"/>
        </w:rPr>
        <w:t>9</w:t>
      </w:r>
      <w:r w:rsidR="00E62656" w:rsidRPr="00F60663">
        <w:rPr>
          <w:sz w:val="28"/>
          <w:szCs w:val="28"/>
        </w:rPr>
        <w:t xml:space="preserve"> voturi favorabile valabil</w:t>
      </w:r>
      <w:r w:rsidR="00E62656">
        <w:rPr>
          <w:sz w:val="28"/>
          <w:szCs w:val="28"/>
        </w:rPr>
        <w:t xml:space="preserve"> exprima</w:t>
      </w:r>
      <w:bookmarkStart w:id="0" w:name="_GoBack"/>
      <w:bookmarkEnd w:id="0"/>
      <w:r w:rsidR="00E62656">
        <w:rPr>
          <w:sz w:val="28"/>
          <w:szCs w:val="28"/>
        </w:rPr>
        <w:t>te, care reprezintă 100</w:t>
      </w:r>
      <w:r w:rsidR="00E62656" w:rsidRPr="00F60663">
        <w:rPr>
          <w:sz w:val="28"/>
          <w:szCs w:val="28"/>
        </w:rPr>
        <w:t xml:space="preserve">% din numărul consilierilor în </w:t>
      </w:r>
      <w:proofErr w:type="spellStart"/>
      <w:r w:rsidR="00E62656" w:rsidRPr="00F60663">
        <w:rPr>
          <w:sz w:val="28"/>
          <w:szCs w:val="28"/>
        </w:rPr>
        <w:t>funcţie</w:t>
      </w:r>
      <w:proofErr w:type="spellEnd"/>
      <w:r w:rsidR="00E62656" w:rsidRPr="00F60663">
        <w:rPr>
          <w:sz w:val="28"/>
          <w:szCs w:val="28"/>
        </w:rPr>
        <w:t>.</w:t>
      </w:r>
    </w:p>
    <w:p w14:paraId="1D0261FC" w14:textId="77777777" w:rsidR="00E62656" w:rsidRPr="00F60663" w:rsidRDefault="00E62656" w:rsidP="00E62656">
      <w:pPr>
        <w:ind w:left="-36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14:paraId="7F75BFB5" w14:textId="77777777" w:rsidR="00E62656" w:rsidRDefault="00E62656" w:rsidP="00E62656">
      <w:pPr>
        <w:jc w:val="both"/>
        <w:rPr>
          <w:sz w:val="28"/>
          <w:szCs w:val="28"/>
        </w:rPr>
      </w:pPr>
    </w:p>
    <w:p w14:paraId="634887AD" w14:textId="77777777" w:rsidR="00E62656" w:rsidRDefault="00E62656" w:rsidP="00E62656">
      <w:pPr>
        <w:jc w:val="center"/>
        <w:rPr>
          <w:sz w:val="28"/>
          <w:szCs w:val="28"/>
        </w:rPr>
      </w:pPr>
      <w:bookmarkStart w:id="1" w:name="OLE_LINK3"/>
      <w:bookmarkStart w:id="2" w:name="OLE_LINK1"/>
      <w:r>
        <w:rPr>
          <w:sz w:val="28"/>
          <w:szCs w:val="28"/>
        </w:rPr>
        <w:t>Livezile, 13 februarie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7089DAAD" w14:textId="77777777" w:rsidR="00E62656" w:rsidRPr="003F5083" w:rsidRDefault="00E62656" w:rsidP="00E62656">
      <w:pPr>
        <w:jc w:val="center"/>
        <w:rPr>
          <w:sz w:val="28"/>
          <w:szCs w:val="28"/>
        </w:rPr>
      </w:pPr>
    </w:p>
    <w:p w14:paraId="73970F16" w14:textId="77777777" w:rsidR="00E62656" w:rsidRPr="003F5083" w:rsidRDefault="00E62656" w:rsidP="00E62656">
      <w:pPr>
        <w:ind w:left="-180" w:right="-900"/>
        <w:jc w:val="both"/>
        <w:rPr>
          <w:sz w:val="28"/>
          <w:szCs w:val="28"/>
        </w:rPr>
      </w:pPr>
    </w:p>
    <w:p w14:paraId="052AC318" w14:textId="77777777" w:rsidR="00E62656" w:rsidRPr="00F60663" w:rsidRDefault="00E62656" w:rsidP="00E62656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548B2C2F" w14:textId="77777777" w:rsidR="00E62656" w:rsidRPr="00F60663" w:rsidRDefault="00E62656" w:rsidP="00E62656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Stan Vasile-Aurel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</w:t>
      </w:r>
      <w:r w:rsidRPr="00F60663">
        <w:rPr>
          <w:sz w:val="28"/>
          <w:szCs w:val="28"/>
        </w:rPr>
        <w:t>SECRETAR</w:t>
      </w:r>
    </w:p>
    <w:p w14:paraId="7A2AF750" w14:textId="77777777" w:rsidR="00E62656" w:rsidRDefault="00E62656" w:rsidP="00E6265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1"/>
    <w:bookmarkEnd w:id="2"/>
    <w:p w14:paraId="5D5EBC02" w14:textId="77777777" w:rsidR="00E62656" w:rsidRDefault="00E62656" w:rsidP="00E6265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165F93FD" w14:textId="77777777" w:rsidR="00E62656" w:rsidRPr="00F60663" w:rsidRDefault="00E62656" w:rsidP="00E6265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6BBCFCAA" w14:textId="77777777" w:rsidR="00E62656" w:rsidRPr="00F60663" w:rsidRDefault="00E62656" w:rsidP="00E6265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C3608F5" w14:textId="77777777" w:rsidR="00E62656" w:rsidRPr="009F6359" w:rsidRDefault="00E62656" w:rsidP="00E6265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50027AF1" w14:textId="77777777" w:rsidR="00E62656" w:rsidRPr="009F6359" w:rsidRDefault="00E62656" w:rsidP="00E62656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14:paraId="0A334486" w14:textId="77777777" w:rsidR="00E62656" w:rsidRPr="009F6359" w:rsidRDefault="00E62656" w:rsidP="00E62656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6BD87B67" w14:textId="77777777" w:rsidR="00E62656" w:rsidRPr="009F6359" w:rsidRDefault="00E62656" w:rsidP="00E62656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14:paraId="6B031D7E" w14:textId="77777777" w:rsidR="00E62656" w:rsidRPr="009F6359" w:rsidRDefault="00E62656" w:rsidP="00E6265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14:paraId="718F6D5F" w14:textId="77777777" w:rsidR="00E62656" w:rsidRDefault="00E62656" w:rsidP="00E62656">
      <w:pPr>
        <w:rPr>
          <w:sz w:val="28"/>
          <w:szCs w:val="28"/>
        </w:rPr>
      </w:pPr>
    </w:p>
    <w:p w14:paraId="2663C66E" w14:textId="77777777" w:rsidR="00E62656" w:rsidRDefault="00E62656" w:rsidP="00E62656">
      <w:pPr>
        <w:rPr>
          <w:sz w:val="28"/>
          <w:szCs w:val="28"/>
        </w:rPr>
      </w:pPr>
    </w:p>
    <w:p w14:paraId="5CC0399C" w14:textId="77777777" w:rsidR="00E62656" w:rsidRDefault="00E62656" w:rsidP="00E62656">
      <w:pPr>
        <w:rPr>
          <w:sz w:val="28"/>
          <w:szCs w:val="28"/>
        </w:rPr>
      </w:pPr>
    </w:p>
    <w:p w14:paraId="3F98661C" w14:textId="77777777" w:rsidR="00751B76" w:rsidRDefault="00751B76" w:rsidP="00751B7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</w:t>
      </w:r>
    </w:p>
    <w:p w14:paraId="455A24F6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913D3"/>
    <w:multiLevelType w:val="hybridMultilevel"/>
    <w:tmpl w:val="C570E95A"/>
    <w:lvl w:ilvl="0" w:tplc="98FA39C0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A0E3C"/>
    <w:multiLevelType w:val="hybridMultilevel"/>
    <w:tmpl w:val="348E88D6"/>
    <w:lvl w:ilvl="0" w:tplc="3BEA0140">
      <w:start w:val="1"/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BDB"/>
    <w:rsid w:val="001232B7"/>
    <w:rsid w:val="00483BDB"/>
    <w:rsid w:val="005653AE"/>
    <w:rsid w:val="006D7F59"/>
    <w:rsid w:val="00726456"/>
    <w:rsid w:val="00751B76"/>
    <w:rsid w:val="00757B55"/>
    <w:rsid w:val="00C8002C"/>
    <w:rsid w:val="00E6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218A9"/>
  <w15:chartTrackingRefBased/>
  <w15:docId w15:val="{B303F29C-A107-4BA3-8A8F-C82015AC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1B76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ar-SA"/>
    </w:rPr>
  </w:style>
  <w:style w:type="paragraph" w:styleId="Titlu1">
    <w:name w:val="heading 1"/>
    <w:basedOn w:val="Normal"/>
    <w:next w:val="Normal"/>
    <w:link w:val="Titlu1Caracter"/>
    <w:qFormat/>
    <w:rsid w:val="00E62656"/>
    <w:pPr>
      <w:keepNext/>
      <w:suppressAutoHyphens w:val="0"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semiHidden/>
    <w:unhideWhenUsed/>
    <w:rsid w:val="00751B76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751B76"/>
    <w:pPr>
      <w:ind w:left="720"/>
      <w:contextualSpacing/>
    </w:pPr>
  </w:style>
  <w:style w:type="paragraph" w:customStyle="1" w:styleId="western">
    <w:name w:val="western"/>
    <w:basedOn w:val="Normal"/>
    <w:semiHidden/>
    <w:rsid w:val="00751B76"/>
    <w:pPr>
      <w:suppressAutoHyphens w:val="0"/>
      <w:spacing w:before="100" w:beforeAutospacing="1" w:after="100" w:afterAutospacing="1"/>
    </w:pPr>
    <w:rPr>
      <w:rFonts w:eastAsia="Calibri"/>
      <w:color w:val="000000"/>
      <w:lang w:val="en-US" w:eastAsia="en-US"/>
    </w:rPr>
  </w:style>
  <w:style w:type="character" w:customStyle="1" w:styleId="Titlu1Caracter">
    <w:name w:val="Titlu 1 Caracter"/>
    <w:basedOn w:val="Fontdeparagrafimplicit"/>
    <w:link w:val="Titlu1"/>
    <w:rsid w:val="00E62656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2018-02-19T11:14:00Z</dcterms:created>
  <dcterms:modified xsi:type="dcterms:W3CDTF">2018-02-19T11:45:00Z</dcterms:modified>
</cp:coreProperties>
</file>